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ADB" w:rsidRPr="005F593D" w:rsidRDefault="00F46ADB" w:rsidP="00F46ADB">
      <w:pPr>
        <w:rPr>
          <w:rFonts w:ascii="Calibri" w:hAnsi="Calibri" w:cs="Calibri"/>
          <w:b/>
          <w:sz w:val="22"/>
          <w:szCs w:val="22"/>
          <w:u w:val="single"/>
        </w:rPr>
      </w:pPr>
      <w:bookmarkStart w:id="0" w:name="_GoBack"/>
      <w:bookmarkEnd w:id="0"/>
    </w:p>
    <w:p w:rsidR="00F46ADB" w:rsidRPr="005F593D" w:rsidRDefault="00CF4228" w:rsidP="00F46ADB">
      <w:pPr>
        <w:rPr>
          <w:rFonts w:ascii="Calibri" w:hAnsi="Calibri" w:cs="Calibri"/>
          <w:b/>
          <w:sz w:val="22"/>
          <w:szCs w:val="22"/>
          <w:u w:val="single"/>
        </w:rPr>
      </w:pPr>
      <w:r w:rsidRPr="005F593D">
        <w:rPr>
          <w:rFonts w:ascii="Calibri" w:hAnsi="Calibri" w:cs="Calibri"/>
          <w:b/>
          <w:sz w:val="22"/>
          <w:szCs w:val="22"/>
          <w:u w:val="single"/>
        </w:rPr>
        <w:t>ARTL</w:t>
      </w:r>
      <w:r w:rsidR="00F46ADB" w:rsidRPr="005F593D">
        <w:rPr>
          <w:rFonts w:ascii="Calibri" w:hAnsi="Calibri" w:cs="Calibri"/>
          <w:b/>
          <w:sz w:val="22"/>
          <w:szCs w:val="22"/>
          <w:u w:val="single"/>
        </w:rPr>
        <w:t xml:space="preserve">AB-Bergamo, Il Cantiere di Immaginazione Sociale </w:t>
      </w:r>
    </w:p>
    <w:p w:rsidR="005F593D" w:rsidRDefault="005F593D" w:rsidP="00F46ADB">
      <w:pPr>
        <w:rPr>
          <w:rFonts w:ascii="Calibri" w:hAnsi="Calibri" w:cs="Calibri"/>
          <w:b/>
          <w:sz w:val="22"/>
          <w:szCs w:val="22"/>
          <w:u w:val="single"/>
        </w:rPr>
      </w:pPr>
    </w:p>
    <w:p w:rsidR="00D566CA" w:rsidRDefault="00D566CA" w:rsidP="00370968">
      <w:pPr>
        <w:rPr>
          <w:rFonts w:ascii="Calibri" w:hAnsi="Calibri" w:cs="Calibri"/>
          <w:b/>
          <w:bCs/>
          <w:sz w:val="22"/>
          <w:szCs w:val="22"/>
        </w:rPr>
      </w:pPr>
      <w:r>
        <w:rPr>
          <w:rFonts w:ascii="Calibri" w:hAnsi="Calibri" w:cs="Calibri"/>
          <w:b/>
          <w:bCs/>
          <w:sz w:val="22"/>
          <w:szCs w:val="22"/>
        </w:rPr>
        <w:t>Giovedì 24 settembre: ore 15.00-16.30</w:t>
      </w:r>
    </w:p>
    <w:p w:rsidR="00370968" w:rsidRDefault="00626CAA" w:rsidP="00370968">
      <w:pPr>
        <w:rPr>
          <w:rFonts w:ascii="Calibri" w:hAnsi="Calibri" w:cs="Calibri"/>
          <w:b/>
          <w:bCs/>
          <w:sz w:val="22"/>
          <w:szCs w:val="22"/>
        </w:rPr>
      </w:pPr>
      <w:r>
        <w:rPr>
          <w:rFonts w:ascii="Calibri" w:hAnsi="Calibri" w:cs="Calibri"/>
          <w:b/>
          <w:bCs/>
          <w:sz w:val="22"/>
          <w:szCs w:val="22"/>
        </w:rPr>
        <w:t>Lezioni apprese</w:t>
      </w:r>
      <w:r w:rsidR="00370968" w:rsidRPr="000D478D">
        <w:rPr>
          <w:rFonts w:ascii="Calibri" w:hAnsi="Calibri" w:cs="Calibri"/>
          <w:b/>
          <w:bCs/>
          <w:sz w:val="22"/>
          <w:szCs w:val="22"/>
        </w:rPr>
        <w:t xml:space="preserve"> 2. Curare </w:t>
      </w:r>
      <w:r w:rsidR="00D566CA">
        <w:rPr>
          <w:rFonts w:ascii="Calibri" w:hAnsi="Calibri" w:cs="Calibri"/>
          <w:b/>
          <w:bCs/>
          <w:sz w:val="22"/>
          <w:szCs w:val="22"/>
        </w:rPr>
        <w:t xml:space="preserve">i curanti. Curare la società. </w:t>
      </w:r>
    </w:p>
    <w:p w:rsidR="00CF3624" w:rsidRPr="005F593D" w:rsidRDefault="00CF3624" w:rsidP="00CF3624">
      <w:pPr>
        <w:rPr>
          <w:rFonts w:ascii="Calibri" w:hAnsi="Calibri" w:cs="Calibri"/>
          <w:bCs/>
          <w:sz w:val="22"/>
          <w:szCs w:val="22"/>
        </w:rPr>
      </w:pPr>
      <w:r w:rsidRPr="005F593D">
        <w:rPr>
          <w:rFonts w:ascii="Calibri" w:hAnsi="Calibri" w:cs="Calibri"/>
          <w:bCs/>
          <w:sz w:val="22"/>
          <w:szCs w:val="22"/>
        </w:rPr>
        <w:t xml:space="preserve">“Solo chi si percepisce soggetto di cura può pendersi cura dell’altro” afferma la sociologa Elena Pulcini. La pandemia ha messo in prima linea i curanti, con uno sforzo straordinario di ingaggio professionale e umano di fronte alla malattia e alla morte, che ha segnato il loro stesso benessere e salute. Riconoscere i curanti formali e informali, </w:t>
      </w:r>
      <w:proofErr w:type="spellStart"/>
      <w:r w:rsidRPr="005F593D">
        <w:rPr>
          <w:rFonts w:ascii="Calibri" w:hAnsi="Calibri" w:cs="Calibri"/>
          <w:bCs/>
          <w:sz w:val="22"/>
          <w:szCs w:val="22"/>
        </w:rPr>
        <w:t>carer</w:t>
      </w:r>
      <w:proofErr w:type="spellEnd"/>
      <w:r w:rsidRPr="005F593D">
        <w:rPr>
          <w:rFonts w:ascii="Calibri" w:hAnsi="Calibri" w:cs="Calibri"/>
          <w:bCs/>
          <w:sz w:val="22"/>
          <w:szCs w:val="22"/>
        </w:rPr>
        <w:t xml:space="preserve"> sanitari e </w:t>
      </w:r>
      <w:proofErr w:type="spellStart"/>
      <w:r w:rsidRPr="005F593D">
        <w:rPr>
          <w:rFonts w:ascii="Calibri" w:hAnsi="Calibri" w:cs="Calibri"/>
          <w:bCs/>
          <w:sz w:val="22"/>
          <w:szCs w:val="22"/>
        </w:rPr>
        <w:t>carer</w:t>
      </w:r>
      <w:proofErr w:type="spellEnd"/>
      <w:r w:rsidRPr="005F593D">
        <w:rPr>
          <w:rFonts w:ascii="Calibri" w:hAnsi="Calibri" w:cs="Calibri"/>
          <w:bCs/>
          <w:sz w:val="22"/>
          <w:szCs w:val="22"/>
        </w:rPr>
        <w:t xml:space="preserve"> familiari come persone e comunità che necessitano oggi di protezione e di aiuto è un dovere morale, ma soprattutto una condizione strategica essenziale per garantire una relazione di cura insieme umana ed efficace e condizioni di sostenibilità per il personale, il sistema sanitario e la salute delle comunità nelle ulteriori sfide che lo attendono. Le pratiche artistiche hanno da tempo espresso il proprio potenziale nel sostegno al benessere delle persone e nello sviluppo di life </w:t>
      </w:r>
      <w:proofErr w:type="spellStart"/>
      <w:r w:rsidRPr="005F593D">
        <w:rPr>
          <w:rFonts w:ascii="Calibri" w:hAnsi="Calibri" w:cs="Calibri"/>
          <w:bCs/>
          <w:sz w:val="22"/>
          <w:szCs w:val="22"/>
        </w:rPr>
        <w:t>skills</w:t>
      </w:r>
      <w:proofErr w:type="spellEnd"/>
      <w:r w:rsidRPr="005F593D">
        <w:rPr>
          <w:rFonts w:ascii="Calibri" w:hAnsi="Calibri" w:cs="Calibri"/>
          <w:bCs/>
          <w:sz w:val="22"/>
          <w:szCs w:val="22"/>
        </w:rPr>
        <w:t xml:space="preserve"> per ogni individuo e di soft </w:t>
      </w:r>
      <w:proofErr w:type="spellStart"/>
      <w:r w:rsidRPr="005F593D">
        <w:rPr>
          <w:rFonts w:ascii="Calibri" w:hAnsi="Calibri" w:cs="Calibri"/>
          <w:bCs/>
          <w:sz w:val="22"/>
          <w:szCs w:val="22"/>
        </w:rPr>
        <w:t>skills</w:t>
      </w:r>
      <w:proofErr w:type="spellEnd"/>
      <w:r w:rsidRPr="005F593D">
        <w:rPr>
          <w:rFonts w:ascii="Calibri" w:hAnsi="Calibri" w:cs="Calibri"/>
          <w:bCs/>
          <w:sz w:val="22"/>
          <w:szCs w:val="22"/>
        </w:rPr>
        <w:t xml:space="preserve"> per i professionisti della cura come acclarato dal Report 2019 dell’Organizzazione Mondiale della Sanità. Sviluppare capacità di contenimento, riconoscere </w:t>
      </w:r>
      <w:proofErr w:type="gramStart"/>
      <w:r w:rsidRPr="005F593D">
        <w:rPr>
          <w:rFonts w:ascii="Calibri" w:hAnsi="Calibri" w:cs="Calibri"/>
          <w:bCs/>
          <w:sz w:val="22"/>
          <w:szCs w:val="22"/>
        </w:rPr>
        <w:t>e  gestire</w:t>
      </w:r>
      <w:proofErr w:type="gramEnd"/>
      <w:r w:rsidRPr="005F593D">
        <w:rPr>
          <w:rFonts w:ascii="Calibri" w:hAnsi="Calibri" w:cs="Calibri"/>
          <w:bCs/>
          <w:sz w:val="22"/>
          <w:szCs w:val="22"/>
        </w:rPr>
        <w:t xml:space="preserve"> la paura, motivare e </w:t>
      </w:r>
      <w:proofErr w:type="spellStart"/>
      <w:r w:rsidRPr="005F593D">
        <w:rPr>
          <w:rFonts w:ascii="Calibri" w:hAnsi="Calibri" w:cs="Calibri"/>
          <w:bCs/>
          <w:sz w:val="22"/>
          <w:szCs w:val="22"/>
        </w:rPr>
        <w:t>ri</w:t>
      </w:r>
      <w:proofErr w:type="spellEnd"/>
      <w:r w:rsidRPr="005F593D">
        <w:rPr>
          <w:rFonts w:ascii="Calibri" w:hAnsi="Calibri" w:cs="Calibri"/>
          <w:bCs/>
          <w:sz w:val="22"/>
          <w:szCs w:val="22"/>
        </w:rPr>
        <w:t xml:space="preserve">-sanare il dolore e la frustrazione dai fallimenti, contrastare un </w:t>
      </w:r>
      <w:proofErr w:type="spellStart"/>
      <w:r w:rsidRPr="005F593D">
        <w:rPr>
          <w:rFonts w:ascii="Calibri" w:hAnsi="Calibri" w:cs="Calibri"/>
          <w:bCs/>
          <w:sz w:val="22"/>
          <w:szCs w:val="22"/>
        </w:rPr>
        <w:t>burn</w:t>
      </w:r>
      <w:proofErr w:type="spellEnd"/>
      <w:r w:rsidRPr="005F593D">
        <w:rPr>
          <w:rFonts w:ascii="Calibri" w:hAnsi="Calibri" w:cs="Calibri"/>
          <w:bCs/>
          <w:sz w:val="22"/>
          <w:szCs w:val="22"/>
        </w:rPr>
        <w:t xml:space="preserve"> out post </w:t>
      </w:r>
      <w:proofErr w:type="spellStart"/>
      <w:r w:rsidRPr="005F593D">
        <w:rPr>
          <w:rFonts w:ascii="Calibri" w:hAnsi="Calibri" w:cs="Calibri"/>
          <w:bCs/>
          <w:sz w:val="22"/>
          <w:szCs w:val="22"/>
        </w:rPr>
        <w:t>Covid</w:t>
      </w:r>
      <w:proofErr w:type="spellEnd"/>
      <w:r w:rsidRPr="005F593D">
        <w:rPr>
          <w:rFonts w:ascii="Calibri" w:hAnsi="Calibri" w:cs="Calibri"/>
          <w:bCs/>
          <w:sz w:val="22"/>
          <w:szCs w:val="22"/>
        </w:rPr>
        <w:t xml:space="preserve"> e quello sempre in agguato per le professioni di cura e per tutti coloro che si prendono cura di pazienti cronici, con problemi di salute mentale, in fine vita, oggetto di abusi e violenze. Migliorare attraverso le Arti la relazione di cura, curando i curanti. Cosa abbiamo imparato dal mondo aggredito dalla pandemia? Come possiamo rispondere alla necessità di elaborazione, al rischio di disordine post traumatico, di chi cura la società? Come le pratiche possono diventare prassi?</w:t>
      </w:r>
    </w:p>
    <w:p w:rsidR="00CF3624" w:rsidRPr="005F593D" w:rsidRDefault="00CF3624" w:rsidP="00CF3624">
      <w:pPr>
        <w:rPr>
          <w:rFonts w:ascii="Calibri" w:hAnsi="Calibri" w:cs="Calibri"/>
          <w:bCs/>
          <w:sz w:val="22"/>
          <w:szCs w:val="22"/>
        </w:rPr>
      </w:pPr>
    </w:p>
    <w:p w:rsidR="005F593D" w:rsidRPr="005F593D" w:rsidRDefault="00CF3624" w:rsidP="005F593D">
      <w:pPr>
        <w:jc w:val="both"/>
        <w:rPr>
          <w:rFonts w:ascii="Calibri" w:hAnsi="Calibri" w:cs="Calibri"/>
          <w:bCs/>
          <w:sz w:val="22"/>
          <w:szCs w:val="22"/>
        </w:rPr>
      </w:pPr>
      <w:r w:rsidRPr="005F593D">
        <w:rPr>
          <w:rFonts w:ascii="Calibri" w:hAnsi="Calibri" w:cs="Calibri"/>
          <w:bCs/>
          <w:sz w:val="22"/>
          <w:szCs w:val="22"/>
        </w:rPr>
        <w:t>Introduce, coordina e conclude Alessandra Rossi Ghiglione</w:t>
      </w:r>
      <w:r w:rsidR="005F593D" w:rsidRPr="005F593D">
        <w:rPr>
          <w:rFonts w:ascii="Calibri" w:hAnsi="Calibri" w:cs="Calibri"/>
          <w:bCs/>
          <w:sz w:val="22"/>
          <w:szCs w:val="22"/>
        </w:rPr>
        <w:t xml:space="preserve"> SCT Centre Università Torino, vicepresidente CCW</w:t>
      </w:r>
    </w:p>
    <w:p w:rsidR="00CF3624" w:rsidRPr="005F593D" w:rsidRDefault="00CF3624" w:rsidP="00CF3624">
      <w:pPr>
        <w:rPr>
          <w:rFonts w:ascii="Calibri" w:hAnsi="Calibri" w:cs="Calibri"/>
          <w:bCs/>
          <w:sz w:val="22"/>
          <w:szCs w:val="22"/>
        </w:rPr>
      </w:pPr>
      <w:r w:rsidRPr="005F593D">
        <w:rPr>
          <w:rFonts w:ascii="Calibri" w:hAnsi="Calibri" w:cs="Calibri"/>
          <w:bCs/>
          <w:sz w:val="22"/>
          <w:szCs w:val="22"/>
        </w:rPr>
        <w:t xml:space="preserve"> </w:t>
      </w:r>
    </w:p>
    <w:p w:rsidR="00CF3624" w:rsidRPr="005F593D" w:rsidRDefault="00CF3624" w:rsidP="00CF3624">
      <w:pPr>
        <w:rPr>
          <w:rFonts w:ascii="Calibri" w:hAnsi="Calibri" w:cs="Calibri"/>
          <w:bCs/>
          <w:sz w:val="22"/>
          <w:szCs w:val="22"/>
        </w:rPr>
      </w:pPr>
      <w:r w:rsidRPr="005F593D">
        <w:rPr>
          <w:rFonts w:ascii="Calibri" w:hAnsi="Calibri" w:cs="Calibri"/>
          <w:bCs/>
          <w:sz w:val="22"/>
          <w:szCs w:val="22"/>
        </w:rPr>
        <w:t xml:space="preserve">Luca Biffi, UOS Prevenzione delle Dipendenze, Dipartimento Igiene e Prevenzione </w:t>
      </w:r>
    </w:p>
    <w:p w:rsidR="00CF3624" w:rsidRPr="005F593D" w:rsidRDefault="00CF3624" w:rsidP="00CF3624">
      <w:pPr>
        <w:rPr>
          <w:rFonts w:ascii="Calibri" w:hAnsi="Calibri" w:cs="Calibri"/>
          <w:bCs/>
          <w:sz w:val="22"/>
          <w:szCs w:val="22"/>
        </w:rPr>
      </w:pPr>
      <w:r w:rsidRPr="005F593D">
        <w:rPr>
          <w:rFonts w:ascii="Calibri" w:hAnsi="Calibri" w:cs="Calibri"/>
          <w:bCs/>
          <w:sz w:val="22"/>
          <w:szCs w:val="22"/>
        </w:rPr>
        <w:t>Cecilia Gallotti – Università di Bologna (</w:t>
      </w:r>
      <w:r w:rsidR="00510644">
        <w:rPr>
          <w:rFonts w:ascii="Calibri" w:hAnsi="Calibri" w:cs="Calibri"/>
          <w:bCs/>
          <w:sz w:val="22"/>
          <w:szCs w:val="22"/>
        </w:rPr>
        <w:t>contributo video</w:t>
      </w:r>
      <w:r w:rsidRPr="005F593D">
        <w:rPr>
          <w:rFonts w:ascii="Calibri" w:hAnsi="Calibri" w:cs="Calibri"/>
          <w:bCs/>
          <w:sz w:val="22"/>
          <w:szCs w:val="22"/>
        </w:rPr>
        <w:t>)</w:t>
      </w:r>
    </w:p>
    <w:p w:rsidR="00CF3624" w:rsidRPr="005F593D" w:rsidRDefault="00CF3624" w:rsidP="00CF3624">
      <w:pPr>
        <w:rPr>
          <w:rFonts w:ascii="Calibri" w:hAnsi="Calibri" w:cs="Calibri"/>
          <w:bCs/>
          <w:sz w:val="22"/>
          <w:szCs w:val="22"/>
        </w:rPr>
      </w:pPr>
      <w:r w:rsidRPr="005F593D">
        <w:rPr>
          <w:rFonts w:ascii="Calibri" w:hAnsi="Calibri" w:cs="Calibri"/>
          <w:bCs/>
          <w:sz w:val="22"/>
          <w:szCs w:val="22"/>
        </w:rPr>
        <w:t xml:space="preserve">Giulia Innocenti </w:t>
      </w:r>
      <w:proofErr w:type="spellStart"/>
      <w:r w:rsidRPr="005F593D">
        <w:rPr>
          <w:rFonts w:ascii="Calibri" w:hAnsi="Calibri" w:cs="Calibri"/>
          <w:bCs/>
          <w:sz w:val="22"/>
          <w:szCs w:val="22"/>
        </w:rPr>
        <w:t>Malini</w:t>
      </w:r>
      <w:proofErr w:type="spellEnd"/>
      <w:r w:rsidRPr="005F593D">
        <w:rPr>
          <w:rFonts w:ascii="Calibri" w:hAnsi="Calibri" w:cs="Calibri"/>
          <w:bCs/>
          <w:sz w:val="22"/>
          <w:szCs w:val="22"/>
        </w:rPr>
        <w:t xml:space="preserve"> - Università Cattolica di Milano, Progetto </w:t>
      </w:r>
      <w:proofErr w:type="spellStart"/>
      <w:r w:rsidRPr="005F593D">
        <w:rPr>
          <w:rFonts w:ascii="Calibri" w:hAnsi="Calibri" w:cs="Calibri"/>
          <w:bCs/>
          <w:sz w:val="22"/>
          <w:szCs w:val="22"/>
        </w:rPr>
        <w:t>Prin</w:t>
      </w:r>
      <w:proofErr w:type="spellEnd"/>
      <w:r w:rsidRPr="005F593D">
        <w:rPr>
          <w:rFonts w:ascii="Calibri" w:hAnsi="Calibri" w:cs="Calibri"/>
          <w:bCs/>
          <w:sz w:val="22"/>
          <w:szCs w:val="22"/>
        </w:rPr>
        <w:t xml:space="preserve"> Per-formare il sociale</w:t>
      </w:r>
    </w:p>
    <w:p w:rsidR="00CF3624" w:rsidRPr="005F593D" w:rsidRDefault="00CF3624" w:rsidP="00CF3624">
      <w:pPr>
        <w:rPr>
          <w:rFonts w:ascii="Calibri" w:hAnsi="Calibri" w:cs="Calibri"/>
          <w:bCs/>
          <w:sz w:val="22"/>
          <w:szCs w:val="22"/>
        </w:rPr>
      </w:pPr>
      <w:r w:rsidRPr="005F593D">
        <w:rPr>
          <w:rFonts w:ascii="Calibri" w:hAnsi="Calibri" w:cs="Calibri"/>
          <w:bCs/>
          <w:sz w:val="22"/>
          <w:szCs w:val="22"/>
        </w:rPr>
        <w:t xml:space="preserve">Elisa Fulco-Acrobazie e CCW- progetto Art and Social </w:t>
      </w:r>
      <w:proofErr w:type="spellStart"/>
      <w:r w:rsidRPr="005F593D">
        <w:rPr>
          <w:rFonts w:ascii="Calibri" w:hAnsi="Calibri" w:cs="Calibri"/>
          <w:bCs/>
          <w:sz w:val="22"/>
          <w:szCs w:val="22"/>
        </w:rPr>
        <w:t>change</w:t>
      </w:r>
      <w:proofErr w:type="spellEnd"/>
      <w:r w:rsidRPr="005F593D">
        <w:rPr>
          <w:rFonts w:ascii="Calibri" w:hAnsi="Calibri" w:cs="Calibri"/>
          <w:bCs/>
          <w:sz w:val="22"/>
          <w:szCs w:val="22"/>
        </w:rPr>
        <w:t>-Palermo</w:t>
      </w:r>
      <w:r w:rsidR="0063676F">
        <w:rPr>
          <w:rFonts w:ascii="Calibri" w:hAnsi="Calibri" w:cs="Calibri"/>
          <w:bCs/>
          <w:sz w:val="22"/>
          <w:szCs w:val="22"/>
        </w:rPr>
        <w:t>, CCW</w:t>
      </w:r>
      <w:r w:rsidR="00510644">
        <w:rPr>
          <w:rFonts w:ascii="Calibri" w:hAnsi="Calibri" w:cs="Calibri"/>
          <w:bCs/>
          <w:sz w:val="22"/>
          <w:szCs w:val="22"/>
        </w:rPr>
        <w:t xml:space="preserve"> (contributo video)</w:t>
      </w:r>
    </w:p>
    <w:p w:rsidR="00CF3624" w:rsidRDefault="00CF3624" w:rsidP="00CF3624">
      <w:pPr>
        <w:rPr>
          <w:rFonts w:ascii="Calibri" w:hAnsi="Calibri" w:cs="Calibri"/>
          <w:bCs/>
          <w:sz w:val="22"/>
          <w:szCs w:val="22"/>
        </w:rPr>
      </w:pPr>
      <w:r w:rsidRPr="005F593D">
        <w:rPr>
          <w:rFonts w:ascii="Calibri" w:hAnsi="Calibri" w:cs="Calibri"/>
          <w:bCs/>
          <w:sz w:val="22"/>
          <w:szCs w:val="22"/>
        </w:rPr>
        <w:t xml:space="preserve">Ugo Morelli- Università di Bergamo e </w:t>
      </w:r>
      <w:r w:rsidR="00B93BF7">
        <w:rPr>
          <w:rFonts w:ascii="Calibri" w:hAnsi="Calibri" w:cs="Calibri"/>
          <w:bCs/>
          <w:sz w:val="22"/>
          <w:szCs w:val="22"/>
        </w:rPr>
        <w:t xml:space="preserve">Università </w:t>
      </w:r>
      <w:r w:rsidRPr="005F593D">
        <w:rPr>
          <w:rFonts w:ascii="Calibri" w:hAnsi="Calibri" w:cs="Calibri"/>
          <w:bCs/>
          <w:sz w:val="22"/>
          <w:szCs w:val="22"/>
        </w:rPr>
        <w:t xml:space="preserve">Federico II, progetto </w:t>
      </w:r>
      <w:proofErr w:type="spellStart"/>
      <w:r w:rsidRPr="005F593D">
        <w:rPr>
          <w:rFonts w:ascii="Calibri" w:hAnsi="Calibri" w:cs="Calibri"/>
          <w:bCs/>
          <w:sz w:val="22"/>
          <w:szCs w:val="22"/>
        </w:rPr>
        <w:t>Handle</w:t>
      </w:r>
      <w:proofErr w:type="spellEnd"/>
      <w:r w:rsidRPr="005F593D">
        <w:rPr>
          <w:rFonts w:ascii="Calibri" w:hAnsi="Calibri" w:cs="Calibri"/>
          <w:bCs/>
          <w:sz w:val="22"/>
          <w:szCs w:val="22"/>
        </w:rPr>
        <w:t xml:space="preserve"> with care-Arte Sella</w:t>
      </w:r>
    </w:p>
    <w:p w:rsidR="00510644" w:rsidRPr="005F593D" w:rsidRDefault="00510644" w:rsidP="00CF3624">
      <w:pPr>
        <w:rPr>
          <w:rFonts w:ascii="Calibri" w:hAnsi="Calibri" w:cs="Calibri"/>
          <w:bCs/>
          <w:sz w:val="22"/>
          <w:szCs w:val="22"/>
        </w:rPr>
      </w:pPr>
      <w:r>
        <w:rPr>
          <w:rFonts w:ascii="Calibri" w:hAnsi="Calibri" w:cs="Calibri"/>
          <w:bCs/>
          <w:sz w:val="22"/>
          <w:szCs w:val="22"/>
        </w:rPr>
        <w:t xml:space="preserve">Tiziana Tesauro - </w:t>
      </w:r>
      <w:r w:rsidRPr="00510644">
        <w:rPr>
          <w:rFonts w:ascii="Calibri" w:hAnsi="Calibri" w:cs="Calibri"/>
          <w:bCs/>
          <w:sz w:val="22"/>
          <w:szCs w:val="22"/>
        </w:rPr>
        <w:t>CNR-Istituto di Ricerche sulla Popolazione e le Politiche Sociali di Salerno</w:t>
      </w:r>
    </w:p>
    <w:p w:rsidR="00CF3624" w:rsidRPr="005F593D" w:rsidRDefault="00CF3624" w:rsidP="00370968">
      <w:pPr>
        <w:rPr>
          <w:rFonts w:ascii="Calibri" w:hAnsi="Calibri" w:cs="Calibri"/>
          <w:bCs/>
          <w:sz w:val="22"/>
          <w:szCs w:val="22"/>
        </w:rPr>
      </w:pPr>
    </w:p>
    <w:p w:rsidR="00CF3624" w:rsidRPr="000D478D" w:rsidRDefault="00CF3624" w:rsidP="00370968">
      <w:pPr>
        <w:rPr>
          <w:rFonts w:ascii="Calibri" w:hAnsi="Calibri" w:cs="Calibri"/>
          <w:b/>
          <w:bCs/>
          <w:sz w:val="22"/>
          <w:szCs w:val="22"/>
        </w:rPr>
      </w:pPr>
    </w:p>
    <w:p w:rsidR="00370968" w:rsidRPr="006F5BCF" w:rsidRDefault="00370968" w:rsidP="005F593D">
      <w:pPr>
        <w:jc w:val="both"/>
        <w:rPr>
          <w:rFonts w:ascii="Calibri" w:hAnsi="Calibri" w:cs="Calibri"/>
          <w:sz w:val="22"/>
          <w:szCs w:val="22"/>
        </w:rPr>
      </w:pPr>
    </w:p>
    <w:p w:rsidR="00370968" w:rsidRPr="006F5BCF" w:rsidRDefault="00370968" w:rsidP="00370968">
      <w:pPr>
        <w:rPr>
          <w:rFonts w:ascii="Calibri" w:hAnsi="Calibri" w:cs="Calibri"/>
          <w:b/>
          <w:bCs/>
          <w:sz w:val="22"/>
          <w:szCs w:val="22"/>
        </w:rPr>
      </w:pPr>
    </w:p>
    <w:p w:rsidR="00370968" w:rsidRPr="006F5BCF" w:rsidRDefault="00370968" w:rsidP="00370968">
      <w:pPr>
        <w:rPr>
          <w:rFonts w:ascii="Calibri" w:hAnsi="Calibri" w:cs="Calibri"/>
          <w:sz w:val="22"/>
          <w:szCs w:val="22"/>
        </w:rPr>
      </w:pPr>
    </w:p>
    <w:p w:rsidR="00370968" w:rsidRDefault="00370968" w:rsidP="00370968"/>
    <w:p w:rsidR="00370968" w:rsidRPr="006B6993" w:rsidRDefault="00370968" w:rsidP="00370968"/>
    <w:p w:rsidR="00370968" w:rsidRPr="006F5BCF" w:rsidRDefault="00370968" w:rsidP="00370968">
      <w:pPr>
        <w:rPr>
          <w:rFonts w:ascii="Calibri" w:hAnsi="Calibri" w:cs="Calibri"/>
          <w:sz w:val="22"/>
          <w:szCs w:val="22"/>
        </w:rPr>
      </w:pPr>
    </w:p>
    <w:p w:rsidR="00370968" w:rsidRDefault="00370968" w:rsidP="00370968"/>
    <w:p w:rsidR="001D6551" w:rsidRDefault="001D6551"/>
    <w:sectPr w:rsidR="001D65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88"/>
    <w:rsid w:val="001A1EF9"/>
    <w:rsid w:val="001D6551"/>
    <w:rsid w:val="00370968"/>
    <w:rsid w:val="00385F90"/>
    <w:rsid w:val="003E581C"/>
    <w:rsid w:val="0046605F"/>
    <w:rsid w:val="00510644"/>
    <w:rsid w:val="00526CEC"/>
    <w:rsid w:val="005F593D"/>
    <w:rsid w:val="00616100"/>
    <w:rsid w:val="00626CAA"/>
    <w:rsid w:val="0063676F"/>
    <w:rsid w:val="00A172DE"/>
    <w:rsid w:val="00AE3891"/>
    <w:rsid w:val="00B24C0F"/>
    <w:rsid w:val="00B93BF7"/>
    <w:rsid w:val="00BE2788"/>
    <w:rsid w:val="00CF3624"/>
    <w:rsid w:val="00CF4228"/>
    <w:rsid w:val="00D566CA"/>
    <w:rsid w:val="00F46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092B5-A4D4-499A-BC37-31E36141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6AD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172DE"/>
    <w:rPr>
      <w:sz w:val="18"/>
      <w:szCs w:val="18"/>
    </w:rPr>
  </w:style>
  <w:style w:type="character" w:customStyle="1" w:styleId="TestofumettoCarattere">
    <w:name w:val="Testo fumetto Carattere"/>
    <w:basedOn w:val="Carpredefinitoparagrafo"/>
    <w:link w:val="Testofumetto"/>
    <w:uiPriority w:val="99"/>
    <w:semiHidden/>
    <w:rsid w:val="00A172DE"/>
    <w:rPr>
      <w:rFonts w:ascii="Times New Roman" w:eastAsia="Times New Roman" w:hAnsi="Times New Roman" w:cs="Times New Roman"/>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97700">
      <w:bodyDiv w:val="1"/>
      <w:marLeft w:val="0"/>
      <w:marRight w:val="0"/>
      <w:marTop w:val="0"/>
      <w:marBottom w:val="0"/>
      <w:divBdr>
        <w:top w:val="none" w:sz="0" w:space="0" w:color="auto"/>
        <w:left w:val="none" w:sz="0" w:space="0" w:color="auto"/>
        <w:bottom w:val="none" w:sz="0" w:space="0" w:color="auto"/>
        <w:right w:val="none" w:sz="0" w:space="0" w:color="auto"/>
      </w:divBdr>
    </w:div>
    <w:div w:id="117357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4</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Ghiglione</dc:creator>
  <cp:keywords/>
  <dc:description/>
  <cp:lastModifiedBy>claudio tortone</cp:lastModifiedBy>
  <cp:revision>2</cp:revision>
  <dcterms:created xsi:type="dcterms:W3CDTF">2020-09-02T16:17:00Z</dcterms:created>
  <dcterms:modified xsi:type="dcterms:W3CDTF">2020-09-02T16:17:00Z</dcterms:modified>
</cp:coreProperties>
</file>